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2"/>
        <w:gridCol w:w="5472"/>
      </w:tblGrid>
      <w:tr w:rsidR="00B01258" w:rsidTr="00030A5F">
        <w:trPr>
          <w:trHeight w:val="934"/>
        </w:trPr>
        <w:tc>
          <w:tcPr>
            <w:tcW w:w="5472" w:type="dxa"/>
          </w:tcPr>
          <w:p w:rsidR="00B01258" w:rsidRPr="00B01258" w:rsidRDefault="00030A5F" w:rsidP="00B01258">
            <w:pPr>
              <w:pStyle w:val="10"/>
              <w:keepNext/>
              <w:keepLines/>
              <w:shd w:val="clear" w:color="auto" w:fill="auto"/>
              <w:spacing w:line="276" w:lineRule="auto"/>
              <w:jc w:val="left"/>
              <w:rPr>
                <w:sz w:val="22"/>
              </w:rPr>
            </w:pPr>
            <w:bookmarkStart w:id="0" w:name="bookmark0"/>
            <w:r>
              <w:rPr>
                <w:sz w:val="22"/>
              </w:rPr>
              <w:t xml:space="preserve">       </w:t>
            </w:r>
            <w:r w:rsidR="00B01258" w:rsidRPr="00B01258">
              <w:rPr>
                <w:sz w:val="22"/>
              </w:rPr>
              <w:t>Принято:</w:t>
            </w:r>
          </w:p>
          <w:p w:rsidR="00B01258" w:rsidRDefault="00030A5F" w:rsidP="00B01258">
            <w:pPr>
              <w:pStyle w:val="10"/>
              <w:keepNext/>
              <w:keepLines/>
              <w:shd w:val="clear" w:color="auto" w:fill="auto"/>
              <w:spacing w:line="276" w:lineRule="auto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         </w:t>
            </w:r>
            <w:r w:rsidR="00B01258">
              <w:rPr>
                <w:b w:val="0"/>
                <w:sz w:val="22"/>
              </w:rPr>
              <w:t>на заседании педсовета</w:t>
            </w:r>
          </w:p>
          <w:p w:rsidR="00B01258" w:rsidRDefault="00030A5F" w:rsidP="00B01258">
            <w:pPr>
              <w:pStyle w:val="10"/>
              <w:keepNext/>
              <w:keepLines/>
              <w:shd w:val="clear" w:color="auto" w:fill="auto"/>
              <w:spacing w:line="276" w:lineRule="auto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         </w:t>
            </w:r>
            <w:r w:rsidR="00B01258">
              <w:rPr>
                <w:b w:val="0"/>
                <w:sz w:val="22"/>
              </w:rPr>
              <w:t>от «____» ____________ 20___ г.</w:t>
            </w:r>
          </w:p>
          <w:p w:rsidR="00B01258" w:rsidRPr="00B01258" w:rsidRDefault="00030A5F" w:rsidP="00B01258">
            <w:pPr>
              <w:pStyle w:val="10"/>
              <w:keepNext/>
              <w:keepLines/>
              <w:shd w:val="clear" w:color="auto" w:fill="auto"/>
              <w:spacing w:line="276" w:lineRule="auto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         </w:t>
            </w:r>
            <w:r w:rsidR="00B01258">
              <w:rPr>
                <w:b w:val="0"/>
                <w:sz w:val="22"/>
              </w:rPr>
              <w:t>Протокол № _______________</w:t>
            </w:r>
          </w:p>
        </w:tc>
        <w:tc>
          <w:tcPr>
            <w:tcW w:w="5472" w:type="dxa"/>
          </w:tcPr>
          <w:p w:rsidR="00B01258" w:rsidRPr="00B01258" w:rsidRDefault="00B01258" w:rsidP="00B01258">
            <w:pPr>
              <w:pStyle w:val="10"/>
              <w:keepNext/>
              <w:keepLines/>
              <w:shd w:val="clear" w:color="auto" w:fill="auto"/>
              <w:spacing w:line="276" w:lineRule="auto"/>
              <w:jc w:val="right"/>
              <w:rPr>
                <w:sz w:val="22"/>
              </w:rPr>
            </w:pPr>
            <w:r w:rsidRPr="00B01258">
              <w:rPr>
                <w:sz w:val="22"/>
              </w:rPr>
              <w:t>Утверждаю:</w:t>
            </w:r>
          </w:p>
          <w:p w:rsidR="00B01258" w:rsidRDefault="00030A5F" w:rsidP="00B01258">
            <w:pPr>
              <w:pStyle w:val="10"/>
              <w:keepNext/>
              <w:keepLines/>
              <w:shd w:val="clear" w:color="auto" w:fill="auto"/>
              <w:spacing w:line="276" w:lineRule="auto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Директор МБОУ </w:t>
            </w:r>
            <w:proofErr w:type="spellStart"/>
            <w:r>
              <w:rPr>
                <w:b w:val="0"/>
                <w:sz w:val="22"/>
              </w:rPr>
              <w:t>Вельяминовская</w:t>
            </w:r>
            <w:proofErr w:type="spellEnd"/>
            <w:r w:rsidR="00B01258">
              <w:rPr>
                <w:b w:val="0"/>
                <w:sz w:val="22"/>
              </w:rPr>
              <w:t xml:space="preserve"> СОШ</w:t>
            </w:r>
          </w:p>
          <w:p w:rsidR="00B01258" w:rsidRDefault="00030A5F" w:rsidP="00B01258">
            <w:pPr>
              <w:pStyle w:val="10"/>
              <w:keepNext/>
              <w:keepLines/>
              <w:shd w:val="clear" w:color="auto" w:fill="auto"/>
              <w:spacing w:line="276" w:lineRule="auto"/>
              <w:jc w:val="right"/>
              <w:rPr>
                <w:b w:val="0"/>
                <w:sz w:val="22"/>
              </w:rPr>
            </w:pPr>
            <w:proofErr w:type="spellStart"/>
            <w:r>
              <w:rPr>
                <w:b w:val="0"/>
                <w:sz w:val="22"/>
              </w:rPr>
              <w:t>А.А.Савин</w:t>
            </w:r>
            <w:proofErr w:type="spellEnd"/>
          </w:p>
          <w:p w:rsidR="00B01258" w:rsidRPr="00B01258" w:rsidRDefault="00B01258" w:rsidP="00B01258">
            <w:pPr>
              <w:pStyle w:val="10"/>
              <w:keepNext/>
              <w:keepLines/>
              <w:shd w:val="clear" w:color="auto" w:fill="auto"/>
              <w:spacing w:line="276" w:lineRule="auto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__________________</w:t>
            </w:r>
          </w:p>
        </w:tc>
      </w:tr>
    </w:tbl>
    <w:p w:rsidR="00B01258" w:rsidRDefault="00B01258" w:rsidP="00B01258">
      <w:pPr>
        <w:pStyle w:val="10"/>
        <w:keepNext/>
        <w:keepLines/>
        <w:shd w:val="clear" w:color="auto" w:fill="auto"/>
        <w:spacing w:line="240" w:lineRule="auto"/>
      </w:pPr>
    </w:p>
    <w:p w:rsidR="00FB3835" w:rsidRDefault="009A52C6" w:rsidP="00B01258">
      <w:pPr>
        <w:pStyle w:val="10"/>
        <w:keepNext/>
        <w:keepLines/>
        <w:shd w:val="clear" w:color="auto" w:fill="auto"/>
        <w:spacing w:line="240" w:lineRule="auto"/>
      </w:pPr>
      <w:r>
        <w:t>Порядок</w:t>
      </w:r>
      <w:bookmarkEnd w:id="0"/>
    </w:p>
    <w:p w:rsidR="00B01258" w:rsidRDefault="009A52C6" w:rsidP="00B01258">
      <w:pPr>
        <w:pStyle w:val="30"/>
        <w:shd w:val="clear" w:color="auto" w:fill="auto"/>
        <w:spacing w:line="240" w:lineRule="auto"/>
      </w:pPr>
      <w:r>
        <w:t xml:space="preserve">разработки системы классификации информации, </w:t>
      </w:r>
    </w:p>
    <w:p w:rsidR="00B01258" w:rsidRDefault="009A52C6" w:rsidP="00B01258">
      <w:pPr>
        <w:pStyle w:val="30"/>
        <w:shd w:val="clear" w:color="auto" w:fill="auto"/>
        <w:spacing w:line="240" w:lineRule="auto"/>
      </w:pPr>
      <w:proofErr w:type="gramStart"/>
      <w:r>
        <w:t>несовместимой</w:t>
      </w:r>
      <w:proofErr w:type="gramEnd"/>
      <w:r>
        <w:t xml:space="preserve"> с задачами образования и воспитания учащихся </w:t>
      </w:r>
    </w:p>
    <w:p w:rsidR="00FB3835" w:rsidRDefault="009A52C6" w:rsidP="00B01258">
      <w:pPr>
        <w:pStyle w:val="30"/>
        <w:shd w:val="clear" w:color="auto" w:fill="auto"/>
        <w:spacing w:line="240" w:lineRule="auto"/>
      </w:pPr>
      <w:r>
        <w:t>и применения указанной системы классификации</w:t>
      </w:r>
    </w:p>
    <w:p w:rsidR="00FB3835" w:rsidRPr="00B01258" w:rsidRDefault="00030A5F" w:rsidP="00B01258">
      <w:pPr>
        <w:pStyle w:val="30"/>
        <w:shd w:val="clear" w:color="auto" w:fill="auto"/>
        <w:spacing w:line="240" w:lineRule="auto"/>
      </w:pPr>
      <w:r>
        <w:t xml:space="preserve">МБОУ </w:t>
      </w:r>
      <w:proofErr w:type="spellStart"/>
      <w:r>
        <w:t>Вельяминовская</w:t>
      </w:r>
      <w:proofErr w:type="spellEnd"/>
      <w:r>
        <w:t xml:space="preserve"> С</w:t>
      </w:r>
      <w:r w:rsidR="00B01258">
        <w:t xml:space="preserve">ОШ </w:t>
      </w:r>
      <w:proofErr w:type="spellStart"/>
      <w:r w:rsidR="00B01258">
        <w:t>Карачевского</w:t>
      </w:r>
      <w:proofErr w:type="spellEnd"/>
      <w:r w:rsidR="00B01258">
        <w:t xml:space="preserve"> района</w:t>
      </w:r>
    </w:p>
    <w:p w:rsidR="00B01258" w:rsidRDefault="00B01258" w:rsidP="00B01258">
      <w:pPr>
        <w:pStyle w:val="23"/>
        <w:keepNext/>
        <w:keepLines/>
        <w:shd w:val="clear" w:color="auto" w:fill="auto"/>
        <w:spacing w:line="280" w:lineRule="exact"/>
        <w:jc w:val="both"/>
      </w:pPr>
      <w:bookmarkStart w:id="1" w:name="bookmark2"/>
    </w:p>
    <w:p w:rsidR="00FB3835" w:rsidRDefault="009A52C6" w:rsidP="00030A5F">
      <w:pPr>
        <w:pStyle w:val="23"/>
        <w:keepNext/>
        <w:keepLines/>
        <w:shd w:val="clear" w:color="auto" w:fill="auto"/>
        <w:spacing w:line="360" w:lineRule="auto"/>
        <w:jc w:val="left"/>
      </w:pPr>
      <w:r>
        <w:t>I. Общие положения</w:t>
      </w:r>
      <w:bookmarkEnd w:id="1"/>
    </w:p>
    <w:p w:rsidR="00FB3835" w:rsidRDefault="009A52C6" w:rsidP="00030A5F">
      <w:pPr>
        <w:pStyle w:val="20"/>
        <w:numPr>
          <w:ilvl w:val="0"/>
          <w:numId w:val="1"/>
        </w:numPr>
        <w:shd w:val="clear" w:color="auto" w:fill="auto"/>
        <w:spacing w:line="360" w:lineRule="auto"/>
        <w:ind w:left="360" w:firstLine="0"/>
        <w:jc w:val="left"/>
      </w:pPr>
      <w:proofErr w:type="gramStart"/>
      <w:r>
        <w:t xml:space="preserve">Настоящий Порядок разработан для </w:t>
      </w:r>
      <w:r w:rsidR="00B01258">
        <w:t>Муниципального бюджетного общеобразо</w:t>
      </w:r>
      <w:r w:rsidR="00030A5F">
        <w:t xml:space="preserve">вательного учреждения </w:t>
      </w:r>
      <w:proofErr w:type="spellStart"/>
      <w:r w:rsidR="00030A5F">
        <w:t>Вельяминовская</w:t>
      </w:r>
      <w:proofErr w:type="spellEnd"/>
      <w:r w:rsidR="00B01258">
        <w:t xml:space="preserve"> средняя общеобразовательная школа</w:t>
      </w:r>
      <w:r w:rsidR="00030A5F">
        <w:t xml:space="preserve"> (в дальнейшем – МБОУ </w:t>
      </w:r>
      <w:proofErr w:type="spellStart"/>
      <w:r w:rsidR="00030A5F">
        <w:t>Вельяминовская</w:t>
      </w:r>
      <w:proofErr w:type="spellEnd"/>
      <w:r w:rsidR="00B01258">
        <w:t xml:space="preserve"> СОШ)</w:t>
      </w:r>
      <w:r>
        <w:t xml:space="preserve"> в соответствии с законом РФ “Об образовании в Российской Федерации”, Федеральным зак</w:t>
      </w:r>
      <w:bookmarkStart w:id="2" w:name="_GoBack"/>
      <w:bookmarkEnd w:id="2"/>
      <w:r>
        <w:t xml:space="preserve">оном от 24.07.1998 № 124-ФЗ «Об основных гарантиях прав ребенка в РФ», Федеральным законом от 29.12.2010 № 436-ФЗ «О защите детей от информации, причиняющей вред их здоровью </w:t>
      </w:r>
      <w:r w:rsidR="00B01258">
        <w:t>и развитию», ФЗ от 27.07.2006 №</w:t>
      </w:r>
      <w:r>
        <w:t>149 «Об</w:t>
      </w:r>
      <w:proofErr w:type="gramEnd"/>
      <w:r>
        <w:t xml:space="preserve"> </w:t>
      </w:r>
      <w:proofErr w:type="gramStart"/>
      <w:r>
        <w:t>информации,</w:t>
      </w:r>
      <w:r w:rsidR="00B01258">
        <w:t xml:space="preserve"> </w:t>
      </w:r>
      <w:r>
        <w:t xml:space="preserve">информационных технологиях и о защите информации», Правилами подключения общеобразовательных учреждений к единой системе контент-фильтрации доступа интернет, реализованной Министерством образования и науки РФ, утв. </w:t>
      </w:r>
      <w:proofErr w:type="spellStart"/>
      <w:r>
        <w:t>Минобрнауки</w:t>
      </w:r>
      <w:proofErr w:type="spellEnd"/>
      <w:r>
        <w:t xml:space="preserve"> России 11.05.2011 № АФ-12/07вн, на основании Устава </w:t>
      </w:r>
      <w:r w:rsidR="00030A5F">
        <w:t xml:space="preserve">МБОУ </w:t>
      </w:r>
      <w:proofErr w:type="spellStart"/>
      <w:r w:rsidR="00030A5F">
        <w:t>Вельяминовская</w:t>
      </w:r>
      <w:proofErr w:type="spellEnd"/>
      <w:r w:rsidR="00B01258">
        <w:t xml:space="preserve"> СОШ</w:t>
      </w:r>
      <w:r>
        <w:t xml:space="preserve"> и содержит рекомендации, касающиеся порядка разработки системы классификации информации, несовместимой с задачами образования и воспитания учащихся, и применения указанной системы классификации в целях исключения доступа</w:t>
      </w:r>
      <w:proofErr w:type="gramEnd"/>
      <w:r>
        <w:t xml:space="preserve"> обучающихся к ресурсам сети Интернет, содержащим информацию, несовместимую с задачами образования и воспитания учащихся.</w:t>
      </w:r>
    </w:p>
    <w:p w:rsidR="00FB3835" w:rsidRDefault="009A52C6" w:rsidP="00030A5F">
      <w:pPr>
        <w:pStyle w:val="20"/>
        <w:numPr>
          <w:ilvl w:val="0"/>
          <w:numId w:val="1"/>
        </w:numPr>
        <w:shd w:val="clear" w:color="auto" w:fill="auto"/>
        <w:spacing w:line="360" w:lineRule="auto"/>
        <w:ind w:left="360" w:hanging="360"/>
        <w:jc w:val="left"/>
      </w:pPr>
      <w:r>
        <w:t xml:space="preserve">Настоящий Порядок, а так же изменения и дополнения к нему принимаются на заседании Совета школы, утверждаются приказом директора </w:t>
      </w:r>
      <w:r w:rsidR="00030A5F">
        <w:t xml:space="preserve">МБОУ </w:t>
      </w:r>
      <w:proofErr w:type="spellStart"/>
      <w:r w:rsidR="00030A5F">
        <w:t>Вельяминовская</w:t>
      </w:r>
      <w:proofErr w:type="spellEnd"/>
      <w:r w:rsidR="00B01258">
        <w:t xml:space="preserve"> СОШ</w:t>
      </w:r>
      <w:r>
        <w:t>.</w:t>
      </w:r>
    </w:p>
    <w:p w:rsidR="00FB3835" w:rsidRDefault="009A52C6" w:rsidP="00030A5F">
      <w:pPr>
        <w:pStyle w:val="20"/>
        <w:numPr>
          <w:ilvl w:val="0"/>
          <w:numId w:val="1"/>
        </w:numPr>
        <w:shd w:val="clear" w:color="auto" w:fill="auto"/>
        <w:spacing w:line="360" w:lineRule="auto"/>
        <w:ind w:left="360" w:hanging="360"/>
        <w:jc w:val="left"/>
      </w:pPr>
      <w:r>
        <w:t>Срок действия данного Порядка не ограничен. Порядок действует до принятия нового.</w:t>
      </w:r>
    </w:p>
    <w:p w:rsidR="00FB3835" w:rsidRDefault="009A52C6" w:rsidP="00030A5F">
      <w:pPr>
        <w:pStyle w:val="23"/>
        <w:keepNext/>
        <w:keepLines/>
        <w:shd w:val="clear" w:color="auto" w:fill="auto"/>
        <w:spacing w:line="360" w:lineRule="auto"/>
        <w:jc w:val="left"/>
      </w:pPr>
      <w:bookmarkStart w:id="3" w:name="bookmark3"/>
      <w:r>
        <w:rPr>
          <w:lang w:val="en-US" w:eastAsia="en-US" w:bidi="en-US"/>
        </w:rPr>
        <w:lastRenderedPageBreak/>
        <w:t>II</w:t>
      </w:r>
      <w:r w:rsidRPr="00B01258">
        <w:rPr>
          <w:lang w:eastAsia="en-US" w:bidi="en-US"/>
        </w:rPr>
        <w:t xml:space="preserve">. </w:t>
      </w:r>
      <w:r>
        <w:t>Порядок</w:t>
      </w:r>
      <w:bookmarkEnd w:id="3"/>
      <w:r w:rsidR="00B01258">
        <w:t xml:space="preserve"> </w:t>
      </w:r>
      <w:r>
        <w:t xml:space="preserve">разработки системы классификации информации, несовместимой с задачами образования и воспитания учащихся и применения указанной системы классификации в </w:t>
      </w:r>
      <w:r w:rsidR="00030A5F">
        <w:t xml:space="preserve">МБОУ </w:t>
      </w:r>
      <w:proofErr w:type="spellStart"/>
      <w:r w:rsidR="00030A5F">
        <w:t>Вельяминовская</w:t>
      </w:r>
      <w:proofErr w:type="spellEnd"/>
      <w:r w:rsidR="00B01258">
        <w:t xml:space="preserve"> СОШ</w:t>
      </w:r>
    </w:p>
    <w:p w:rsidR="00FB3835" w:rsidRDefault="009A52C6" w:rsidP="00030A5F">
      <w:pPr>
        <w:pStyle w:val="20"/>
        <w:shd w:val="clear" w:color="auto" w:fill="auto"/>
        <w:spacing w:line="360" w:lineRule="auto"/>
        <w:ind w:left="360" w:hanging="360"/>
        <w:jc w:val="left"/>
      </w:pPr>
      <w:r>
        <w:t>2.1. Классификацию информации, запрещенной законодательством Российской Федерации к распространению и несовместимой с</w:t>
      </w:r>
      <w:r w:rsidR="00B01258">
        <w:t xml:space="preserve"> </w:t>
      </w:r>
      <w:r>
        <w:t>задачами образования и воспитания уча</w:t>
      </w:r>
      <w:r w:rsidR="00030A5F">
        <w:t>щихся, осуществляет Методический</w:t>
      </w:r>
      <w:r>
        <w:t xml:space="preserve"> Совет </w:t>
      </w:r>
      <w:r w:rsidR="00030A5F">
        <w:t xml:space="preserve">МБОУ </w:t>
      </w:r>
      <w:proofErr w:type="spellStart"/>
      <w:r w:rsidR="00030A5F">
        <w:t>Вельяминовская</w:t>
      </w:r>
      <w:proofErr w:type="spellEnd"/>
      <w:r w:rsidR="00B01258">
        <w:t xml:space="preserve"> СОШ</w:t>
      </w:r>
      <w:r>
        <w:t>.</w:t>
      </w:r>
    </w:p>
    <w:p w:rsidR="00FB3835" w:rsidRDefault="009A52C6" w:rsidP="00030A5F">
      <w:pPr>
        <w:pStyle w:val="20"/>
        <w:numPr>
          <w:ilvl w:val="0"/>
          <w:numId w:val="2"/>
        </w:numPr>
        <w:shd w:val="clear" w:color="auto" w:fill="auto"/>
        <w:spacing w:line="360" w:lineRule="auto"/>
        <w:ind w:left="360" w:hanging="360"/>
        <w:jc w:val="left"/>
      </w:pPr>
      <w:r>
        <w:t>Классификатор информации, запрещенной законодательством Российской Федерации к распространению, применяется в единообразном виде на всей территории Российской Федерации. (Приложение 1)</w:t>
      </w:r>
    </w:p>
    <w:p w:rsidR="00FB3835" w:rsidRDefault="009A52C6" w:rsidP="00030A5F">
      <w:pPr>
        <w:pStyle w:val="20"/>
        <w:numPr>
          <w:ilvl w:val="0"/>
          <w:numId w:val="2"/>
        </w:numPr>
        <w:shd w:val="clear" w:color="auto" w:fill="auto"/>
        <w:spacing w:line="360" w:lineRule="auto"/>
        <w:ind w:left="360" w:hanging="360"/>
        <w:jc w:val="left"/>
      </w:pPr>
      <w:r>
        <w:t xml:space="preserve">Классификатор информации, несовместимой с задачами образования и воспитания учащихся содержит разделы, рекомендуемые к применению в единообразном виде на всей территории Российской Федерации и разделы, </w:t>
      </w:r>
      <w:proofErr w:type="gramStart"/>
      <w:r>
        <w:t>рекомендации</w:t>
      </w:r>
      <w:proofErr w:type="gramEnd"/>
      <w:r>
        <w:t xml:space="preserve"> по применению которых дает Общественный Совет.</w:t>
      </w:r>
    </w:p>
    <w:p w:rsidR="00FB3835" w:rsidRDefault="009A52C6" w:rsidP="00030A5F">
      <w:pPr>
        <w:pStyle w:val="20"/>
        <w:numPr>
          <w:ilvl w:val="0"/>
          <w:numId w:val="2"/>
        </w:numPr>
        <w:shd w:val="clear" w:color="auto" w:fill="auto"/>
        <w:spacing w:line="360" w:lineRule="auto"/>
        <w:ind w:left="360" w:hanging="360"/>
        <w:jc w:val="left"/>
        <w:sectPr w:rsidR="00FB3835">
          <w:pgSz w:w="11909" w:h="16840"/>
          <w:pgMar w:top="1268" w:right="501" w:bottom="1430" w:left="496" w:header="0" w:footer="3" w:gutter="0"/>
          <w:cols w:space="720"/>
          <w:noEndnote/>
          <w:docGrid w:linePitch="360"/>
        </w:sectPr>
      </w:pPr>
      <w:r>
        <w:t>В соответствии с законодательством Российской Федерации общеобразовательное учреждение свободно в выборе и применении классификаторов информации, несовместимой с задачами образования и воспитания учащихся, а также несет ответственность за невыполнение функций, отнесенных к его компетенции.</w:t>
      </w:r>
    </w:p>
    <w:p w:rsidR="00FB3835" w:rsidRDefault="009A52C6" w:rsidP="00B01258">
      <w:pPr>
        <w:pStyle w:val="25"/>
        <w:keepNext/>
        <w:keepLines/>
        <w:shd w:val="clear" w:color="auto" w:fill="auto"/>
        <w:spacing w:line="280" w:lineRule="exact"/>
      </w:pPr>
      <w:r>
        <w:lastRenderedPageBreak/>
        <w:t>Приложение 1</w:t>
      </w:r>
    </w:p>
    <w:p w:rsidR="00FB3835" w:rsidRDefault="009A52C6" w:rsidP="00B01258">
      <w:pPr>
        <w:pStyle w:val="23"/>
        <w:keepNext/>
        <w:keepLines/>
        <w:shd w:val="clear" w:color="auto" w:fill="auto"/>
        <w:jc w:val="both"/>
      </w:pPr>
      <w:bookmarkStart w:id="4" w:name="bookmark4"/>
      <w:r>
        <w:t>Классификатор информации, распространение которой запрещено в соответствии с законодательством Российской Федерации</w:t>
      </w:r>
      <w:bookmarkEnd w:id="4"/>
    </w:p>
    <w:tbl>
      <w:tblPr>
        <w:tblOverlap w:val="never"/>
        <w:tblW w:w="5000" w:type="pct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600"/>
        <w:gridCol w:w="2719"/>
        <w:gridCol w:w="7707"/>
      </w:tblGrid>
      <w:tr w:rsidR="00FB3835" w:rsidTr="00B01258">
        <w:trPr>
          <w:trHeight w:val="83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835" w:rsidRDefault="009A52C6" w:rsidP="00B01258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№</w:t>
            </w:r>
          </w:p>
          <w:p w:rsidR="00FB3835" w:rsidRDefault="009A52C6" w:rsidP="00B01258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proofErr w:type="gramStart"/>
            <w:r>
              <w:rPr>
                <w:rStyle w:val="211pt"/>
              </w:rPr>
              <w:t>п</w:t>
            </w:r>
            <w:proofErr w:type="gramEnd"/>
            <w:r>
              <w:rPr>
                <w:rStyle w:val="211pt"/>
              </w:rPr>
              <w:t>/п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835" w:rsidRDefault="009A52C6" w:rsidP="00B01258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</w:rPr>
              <w:t>Наименование</w:t>
            </w:r>
          </w:p>
          <w:p w:rsidR="00FB3835" w:rsidRDefault="009A52C6" w:rsidP="00B01258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</w:rPr>
              <w:t>тематической</w:t>
            </w:r>
          </w:p>
          <w:p w:rsidR="00FB3835" w:rsidRDefault="009A52C6" w:rsidP="00B01258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</w:rPr>
              <w:t>категории</w:t>
            </w:r>
          </w:p>
        </w:tc>
        <w:tc>
          <w:tcPr>
            <w:tcW w:w="3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835" w:rsidRDefault="009A52C6" w:rsidP="00B01258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Содержание</w:t>
            </w:r>
          </w:p>
        </w:tc>
      </w:tr>
      <w:tr w:rsidR="00FB3835" w:rsidTr="00B01258">
        <w:trPr>
          <w:trHeight w:val="167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835" w:rsidRDefault="009A52C6" w:rsidP="00B01258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1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835" w:rsidRDefault="009A52C6" w:rsidP="00B01258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Пропаганда войны, разжигание ненависти и вражды, пропаганда порнографии и антиобщественного поведения</w:t>
            </w:r>
          </w:p>
        </w:tc>
        <w:tc>
          <w:tcPr>
            <w:tcW w:w="3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835" w:rsidRDefault="009A52C6" w:rsidP="00B01258">
            <w:pPr>
              <w:pStyle w:val="20"/>
              <w:numPr>
                <w:ilvl w:val="0"/>
                <w:numId w:val="3"/>
              </w:numPr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информация, направленная на пропаганду войны, разжигание национальной, расовой или религиозной ненависти и вражды;</w:t>
            </w:r>
          </w:p>
          <w:p w:rsidR="00FB3835" w:rsidRDefault="009A52C6" w:rsidP="00B01258">
            <w:pPr>
              <w:pStyle w:val="20"/>
              <w:numPr>
                <w:ilvl w:val="0"/>
                <w:numId w:val="3"/>
              </w:numPr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информация, пропагандирующая порнографию, культ насилия и жестокости, наркоманию, токсикоманию, антиобщественное поведение.</w:t>
            </w:r>
          </w:p>
        </w:tc>
      </w:tr>
      <w:tr w:rsidR="00FB3835" w:rsidTr="00B01258">
        <w:trPr>
          <w:trHeight w:val="84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835" w:rsidRDefault="009A52C6" w:rsidP="00B01258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2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835" w:rsidRDefault="009A52C6" w:rsidP="00B01258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Злоупотребление свободой СМИ /экстремизм</w:t>
            </w:r>
          </w:p>
        </w:tc>
        <w:tc>
          <w:tcPr>
            <w:tcW w:w="3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835" w:rsidRDefault="009A52C6" w:rsidP="00B01258">
            <w:pPr>
              <w:pStyle w:val="20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1pt0"/>
              </w:rPr>
              <w:t>информация, содержащая публичные призывы к осуществлению террористической деятельности, оправдывающая терроризм, содержащая другие экстремистские материалы</w:t>
            </w:r>
          </w:p>
        </w:tc>
      </w:tr>
      <w:tr w:rsidR="00FB3835" w:rsidTr="00B01258">
        <w:trPr>
          <w:trHeight w:val="102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835" w:rsidRDefault="009A52C6" w:rsidP="00B01258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3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835" w:rsidRDefault="009A52C6" w:rsidP="00B01258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Злоупотребление свободой СМИ / наркотические средства</w:t>
            </w:r>
          </w:p>
        </w:tc>
        <w:tc>
          <w:tcPr>
            <w:tcW w:w="3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835" w:rsidRDefault="009A52C6" w:rsidP="00B01258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 xml:space="preserve">сведения о способах, методах разработки, изготовления и использования, местах приобретения наркотических средств, психотропных веществ и их </w:t>
            </w:r>
            <w:proofErr w:type="spellStart"/>
            <w:r>
              <w:rPr>
                <w:rStyle w:val="211pt0"/>
              </w:rPr>
              <w:t>прекурсоров</w:t>
            </w:r>
            <w:proofErr w:type="spellEnd"/>
            <w:r>
              <w:rPr>
                <w:rStyle w:val="211pt0"/>
              </w:rPr>
              <w:t xml:space="preserve">, пропаганду каких-либо преимуществ использования отдельных наркотических средств, психотропных веществ, их аналогов и </w:t>
            </w:r>
            <w:proofErr w:type="spellStart"/>
            <w:r>
              <w:rPr>
                <w:rStyle w:val="211pt0"/>
              </w:rPr>
              <w:t>прекурсоров</w:t>
            </w:r>
            <w:proofErr w:type="spellEnd"/>
          </w:p>
        </w:tc>
      </w:tr>
      <w:tr w:rsidR="00FB3835" w:rsidTr="00B01258">
        <w:trPr>
          <w:trHeight w:val="859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835" w:rsidRDefault="009A52C6" w:rsidP="00B01258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4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835" w:rsidRDefault="009A52C6" w:rsidP="00B01258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Злоупотребление свободой СМИ / информация с ограниченным доступом</w:t>
            </w:r>
          </w:p>
        </w:tc>
        <w:tc>
          <w:tcPr>
            <w:tcW w:w="3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835" w:rsidRDefault="009A52C6" w:rsidP="00B01258">
            <w:pPr>
              <w:pStyle w:val="20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1pt0"/>
              </w:rPr>
              <w:t>сведения о специальных средствах, технических приемах и тактике проведения контртеррористической операции</w:t>
            </w:r>
          </w:p>
        </w:tc>
      </w:tr>
      <w:tr w:rsidR="00FB3835" w:rsidTr="00B01258">
        <w:trPr>
          <w:trHeight w:val="84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835" w:rsidRDefault="009A52C6" w:rsidP="00B01258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5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835" w:rsidRDefault="009A52C6" w:rsidP="00B01258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Злоупотребление свободой СМИ / скрытое воздействие</w:t>
            </w:r>
          </w:p>
        </w:tc>
        <w:tc>
          <w:tcPr>
            <w:tcW w:w="3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835" w:rsidRDefault="009A52C6" w:rsidP="00B01258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информация, содержащая скрытые вставки и иные технические способы воздействия на подсознание людей и (или) оказывающих вредное влияние на их здоровье</w:t>
            </w:r>
          </w:p>
        </w:tc>
      </w:tr>
      <w:tr w:rsidR="00FB3835" w:rsidTr="00B01258">
        <w:trPr>
          <w:trHeight w:val="4968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3835" w:rsidRDefault="009A52C6" w:rsidP="00B01258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6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3835" w:rsidRDefault="009A52C6" w:rsidP="00B01258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Экстремистские материалы или экстремистская деятельность (экстремизм)</w:t>
            </w:r>
          </w:p>
        </w:tc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835" w:rsidRDefault="009A52C6" w:rsidP="00B01258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proofErr w:type="gramStart"/>
            <w:r>
              <w:rPr>
                <w:rStyle w:val="211pt0"/>
              </w:rPr>
              <w:t>А) экстремистские материалы, т.е. предназначенные для обнародования документы либо информация,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</w:t>
            </w:r>
            <w:proofErr w:type="gramEnd"/>
            <w:r>
              <w:rPr>
                <w:rStyle w:val="211pt0"/>
              </w:rPr>
              <w:t xml:space="preserve"> этнической, социальной, расовой, национальной или религиозной группы;</w:t>
            </w:r>
          </w:p>
          <w:p w:rsidR="00FB3835" w:rsidRDefault="009A52C6" w:rsidP="00B01258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Б) экстремистская деятельность (экстремизм) включает в себя деятельность по распространению материалов (произведений), содержащих хотя бы один из следующих признаков:</w:t>
            </w:r>
          </w:p>
          <w:p w:rsidR="00FB3835" w:rsidRDefault="009A52C6" w:rsidP="00B01258">
            <w:pPr>
              <w:pStyle w:val="20"/>
              <w:numPr>
                <w:ilvl w:val="0"/>
                <w:numId w:val="4"/>
              </w:numPr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насильственное изменение основ конституционного строя и нарушение целостности Российской Федерации;</w:t>
            </w:r>
          </w:p>
          <w:p w:rsidR="00FB3835" w:rsidRDefault="009A52C6" w:rsidP="00B01258">
            <w:pPr>
              <w:pStyle w:val="20"/>
              <w:numPr>
                <w:ilvl w:val="0"/>
                <w:numId w:val="4"/>
              </w:numPr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подрыв безопасности Российской Федерации; захват или присвоение властных полномочий; создание незаконных вооруженных формирований;</w:t>
            </w:r>
          </w:p>
          <w:p w:rsidR="00B01258" w:rsidRDefault="009A52C6" w:rsidP="00B01258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осуществление террористической деятельности либо публичное</w:t>
            </w:r>
            <w:r w:rsidR="00B01258">
              <w:rPr>
                <w:rStyle w:val="211pt0"/>
              </w:rPr>
              <w:t xml:space="preserve"> оправдание терроризма;</w:t>
            </w:r>
          </w:p>
          <w:p w:rsidR="00B01258" w:rsidRDefault="00B01258" w:rsidP="00B01258">
            <w:pPr>
              <w:pStyle w:val="20"/>
              <w:numPr>
                <w:ilvl w:val="0"/>
                <w:numId w:val="5"/>
              </w:numPr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возбуждение расовой, национальной или религиозной розни, а также социальной розни, связанной с насилием или призывами к насилию;</w:t>
            </w:r>
          </w:p>
          <w:p w:rsidR="00B01258" w:rsidRDefault="00B01258" w:rsidP="00B01258">
            <w:pPr>
              <w:pStyle w:val="20"/>
              <w:numPr>
                <w:ilvl w:val="0"/>
                <w:numId w:val="5"/>
              </w:numPr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унижение национального достоинства;</w:t>
            </w:r>
          </w:p>
          <w:p w:rsidR="00B01258" w:rsidRDefault="00B01258" w:rsidP="00B01258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 xml:space="preserve">осуществление массовых беспорядков, хулиганских действий и актов вандализма по мотивам идеологической, политической, расовой, национальной или религиозной ненависти либо вражды, а равно по мотивам ненависти либо </w:t>
            </w:r>
            <w:r>
              <w:rPr>
                <w:rStyle w:val="211pt0"/>
              </w:rPr>
              <w:lastRenderedPageBreak/>
              <w:t>вражды в отношении какой-либо социальной группы;</w:t>
            </w:r>
          </w:p>
          <w:p w:rsidR="00B01258" w:rsidRDefault="00B01258" w:rsidP="00B01258">
            <w:pPr>
              <w:pStyle w:val="20"/>
              <w:numPr>
                <w:ilvl w:val="0"/>
                <w:numId w:val="5"/>
              </w:numPr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пропаганду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</w:t>
            </w:r>
          </w:p>
          <w:p w:rsidR="00B01258" w:rsidRDefault="00B01258" w:rsidP="00B01258">
            <w:pPr>
              <w:pStyle w:val="20"/>
              <w:numPr>
                <w:ilvl w:val="0"/>
                <w:numId w:val="5"/>
              </w:numPr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воспрепятствование законной деятельности органов государственной власти, избирательных комиссий, а также законной деятельности должностных лиц указанных органов, комиссий, соединенное с насилием или угрозой его применения;</w:t>
            </w:r>
          </w:p>
          <w:p w:rsidR="00B01258" w:rsidRDefault="00B01258" w:rsidP="00B01258">
            <w:pPr>
              <w:pStyle w:val="20"/>
              <w:numPr>
                <w:ilvl w:val="0"/>
                <w:numId w:val="5"/>
              </w:numPr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публичную клевету в отношении лица, замещающего государственную должность Российской Федерации или государственную должность субъекта Российской Федерации, при исполнении им своих должностных обязанностей или в связи с их исполнением, соединенную с обвинением указанного лица в совершении деяний, указанных в настоящей статье, при условии, что факт клеветы установлен в судебном порядке;</w:t>
            </w:r>
          </w:p>
          <w:p w:rsidR="00B01258" w:rsidRDefault="00B01258" w:rsidP="00B01258">
            <w:pPr>
              <w:pStyle w:val="20"/>
              <w:numPr>
                <w:ilvl w:val="0"/>
                <w:numId w:val="5"/>
              </w:numPr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применение насилия в отношении представителя государственной власти либо на угрозу применения насилия в отношении представителя государственной власти или его близких в связи с исполнением им своих должностных обязанностей;</w:t>
            </w:r>
          </w:p>
          <w:p w:rsidR="00B01258" w:rsidRDefault="00B01258" w:rsidP="00B01258">
            <w:pPr>
              <w:pStyle w:val="20"/>
              <w:numPr>
                <w:ilvl w:val="0"/>
                <w:numId w:val="5"/>
              </w:numPr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посягательство на жизнь государственного или общественного деятеля, совершенное в целях прекращения его государственной или иной политической деятельности либо из мести за такую деятельность;</w:t>
            </w:r>
          </w:p>
          <w:p w:rsidR="00FB3835" w:rsidRDefault="00B01258" w:rsidP="00B01258">
            <w:pPr>
              <w:pStyle w:val="20"/>
              <w:numPr>
                <w:ilvl w:val="0"/>
                <w:numId w:val="4"/>
              </w:numPr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нарушение прав и свобод человека и гражданина, причинение вреда здоровью и имуществу граждан в связи с их убеждениями, расовой или национальной принадлежностью, вероисповеданием, социальной принадлежностью или социальным происхождением.</w:t>
            </w:r>
          </w:p>
        </w:tc>
      </w:tr>
      <w:tr w:rsidR="00FB3835" w:rsidTr="00B01258">
        <w:trPr>
          <w:trHeight w:val="763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835" w:rsidRDefault="009A52C6" w:rsidP="00B01258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lastRenderedPageBreak/>
              <w:t>7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835" w:rsidRDefault="009A52C6" w:rsidP="00B01258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Вредоносные</w:t>
            </w:r>
          </w:p>
          <w:p w:rsidR="00FB3835" w:rsidRDefault="009A52C6" w:rsidP="00B01258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программы</w:t>
            </w:r>
          </w:p>
        </w:tc>
        <w:tc>
          <w:tcPr>
            <w:tcW w:w="3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835" w:rsidRDefault="009A52C6" w:rsidP="00B01258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программы для ЭВМ, заведомо приводящие к несанкционированному уничтожению, блокированию, модификации либо копированию информации, нарушению работы ЭВМ, системы ЭВМ или их сети</w:t>
            </w:r>
          </w:p>
        </w:tc>
      </w:tr>
      <w:tr w:rsidR="00FB3835" w:rsidTr="00B01258">
        <w:trPr>
          <w:trHeight w:val="1868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3835" w:rsidRDefault="009A52C6" w:rsidP="00B01258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8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3835" w:rsidRDefault="009A52C6" w:rsidP="00B01258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Преступления</w:t>
            </w:r>
          </w:p>
        </w:tc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835" w:rsidRDefault="009A52C6" w:rsidP="00B01258">
            <w:pPr>
              <w:pStyle w:val="20"/>
              <w:numPr>
                <w:ilvl w:val="0"/>
                <w:numId w:val="6"/>
              </w:numPr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клевета (распространение заведомо ложных сведений, порочащих честь и достоинство другого лица или подрывающих его репутацию);</w:t>
            </w:r>
          </w:p>
          <w:p w:rsidR="00FB3835" w:rsidRDefault="009A52C6" w:rsidP="00B01258">
            <w:pPr>
              <w:pStyle w:val="20"/>
              <w:numPr>
                <w:ilvl w:val="0"/>
                <w:numId w:val="6"/>
              </w:numPr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оскорбление (унижение чести и достоинства другого лица, выраженное в неприлично форме);</w:t>
            </w:r>
          </w:p>
          <w:p w:rsidR="00FB3835" w:rsidRDefault="009A52C6" w:rsidP="00B01258">
            <w:pPr>
              <w:pStyle w:val="20"/>
              <w:numPr>
                <w:ilvl w:val="0"/>
                <w:numId w:val="6"/>
              </w:numPr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публичные призывы к осуществлению террористической деятельности или публичное оправдание терроризма;</w:t>
            </w:r>
          </w:p>
          <w:p w:rsidR="00B01258" w:rsidRDefault="009A52C6" w:rsidP="00B01258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склонение к потреблению наркотических средств и психотропных</w:t>
            </w:r>
            <w:r w:rsidR="00B01258">
              <w:rPr>
                <w:rStyle w:val="211pt0"/>
              </w:rPr>
              <w:t xml:space="preserve"> веществ;</w:t>
            </w:r>
          </w:p>
          <w:p w:rsidR="00B01258" w:rsidRDefault="00B01258" w:rsidP="00B01258">
            <w:pPr>
              <w:pStyle w:val="20"/>
              <w:numPr>
                <w:ilvl w:val="0"/>
                <w:numId w:val="7"/>
              </w:numPr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незаконное распространение или рекламирование порнографических материалов;</w:t>
            </w:r>
          </w:p>
          <w:p w:rsidR="00B01258" w:rsidRDefault="00B01258" w:rsidP="00B01258">
            <w:pPr>
              <w:pStyle w:val="20"/>
              <w:numPr>
                <w:ilvl w:val="0"/>
                <w:numId w:val="7"/>
              </w:numPr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публичные призывы к осуществлению экстремистской деятельности;</w:t>
            </w:r>
          </w:p>
          <w:p w:rsidR="00B01258" w:rsidRDefault="00B01258" w:rsidP="00B01258">
            <w:pPr>
              <w:pStyle w:val="20"/>
              <w:numPr>
                <w:ilvl w:val="0"/>
                <w:numId w:val="7"/>
              </w:numPr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информация, направленная на пропаганду национальной, классовой, социальной нетерпимости, а также пропаганду социального, расового, национального и религиозного неравенства;</w:t>
            </w:r>
          </w:p>
          <w:p w:rsidR="00FB3835" w:rsidRDefault="00B01258" w:rsidP="00B01258">
            <w:pPr>
              <w:pStyle w:val="20"/>
              <w:numPr>
                <w:ilvl w:val="0"/>
                <w:numId w:val="6"/>
              </w:numPr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публичные призывы к развязыванию агрессивной войны.</w:t>
            </w:r>
          </w:p>
        </w:tc>
      </w:tr>
      <w:tr w:rsidR="00FB3835" w:rsidTr="00B01258">
        <w:trPr>
          <w:trHeight w:val="256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835" w:rsidRDefault="009A52C6" w:rsidP="00B01258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9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835" w:rsidRDefault="009A52C6" w:rsidP="00B01258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Ненадлежащая реклама</w:t>
            </w:r>
          </w:p>
        </w:tc>
        <w:tc>
          <w:tcPr>
            <w:tcW w:w="3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835" w:rsidRDefault="009A52C6" w:rsidP="00B01258">
            <w:pPr>
              <w:pStyle w:val="20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1pt0"/>
              </w:rPr>
              <w:t>информация, содержащая рекламу алкогольной продукции и табачных изделий</w:t>
            </w:r>
          </w:p>
        </w:tc>
      </w:tr>
      <w:tr w:rsidR="00FB3835" w:rsidTr="00B01258">
        <w:trPr>
          <w:trHeight w:val="539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835" w:rsidRDefault="009A52C6" w:rsidP="00B01258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10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835" w:rsidRDefault="009A52C6" w:rsidP="00B01258">
            <w:pPr>
              <w:pStyle w:val="20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1pt0"/>
              </w:rPr>
              <w:t>Информация с ограниченным доступом</w:t>
            </w:r>
          </w:p>
        </w:tc>
        <w:tc>
          <w:tcPr>
            <w:tcW w:w="3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835" w:rsidRDefault="009A52C6" w:rsidP="00B01258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информация, составляющая государственную, коммерческую, служебную или иную специально охраняемую законом тайну</w:t>
            </w:r>
          </w:p>
        </w:tc>
      </w:tr>
      <w:tr w:rsidR="00FB3835" w:rsidTr="00B01258">
        <w:trPr>
          <w:trHeight w:val="47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835" w:rsidRDefault="009A52C6" w:rsidP="00B01258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11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835" w:rsidRDefault="009A52C6" w:rsidP="00B01258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Алкоголь</w:t>
            </w:r>
          </w:p>
        </w:tc>
        <w:tc>
          <w:tcPr>
            <w:tcW w:w="3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835" w:rsidRDefault="009A52C6" w:rsidP="00B01258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Реклама алкоголя, пропаганда потребления алкоголя. Сайты компаний, производящих алкогольную продукцию.</w:t>
            </w:r>
          </w:p>
        </w:tc>
      </w:tr>
      <w:tr w:rsidR="00FB3835" w:rsidTr="00B01258">
        <w:trPr>
          <w:trHeight w:val="562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835" w:rsidRDefault="009A52C6" w:rsidP="00B01258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12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835" w:rsidRDefault="009A52C6" w:rsidP="00B01258">
            <w:pPr>
              <w:pStyle w:val="20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1pt0"/>
              </w:rPr>
              <w:t>Баннеры и рекламные программы</w:t>
            </w:r>
          </w:p>
        </w:tc>
        <w:tc>
          <w:tcPr>
            <w:tcW w:w="3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835" w:rsidRDefault="009A52C6" w:rsidP="00B01258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Баннерные сети, всплывающая реклама, рекламные программы.</w:t>
            </w:r>
          </w:p>
        </w:tc>
      </w:tr>
      <w:tr w:rsidR="00FB3835" w:rsidTr="00B01258">
        <w:trPr>
          <w:trHeight w:val="106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835" w:rsidRDefault="009A52C6" w:rsidP="00B01258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lastRenderedPageBreak/>
              <w:t>13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835" w:rsidRDefault="009A52C6" w:rsidP="00B01258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Вождение и автомобили (ресурсы данной категории, несовместимые с задачами образования)</w:t>
            </w:r>
          </w:p>
        </w:tc>
        <w:tc>
          <w:tcPr>
            <w:tcW w:w="3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835" w:rsidRDefault="009A52C6" w:rsidP="00B01258">
            <w:pPr>
              <w:pStyle w:val="20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1pt0"/>
              </w:rPr>
              <w:t>Несовместимая с задачами образования и воспитания информация об автомобилях и других транспортных средствах, вождении, автозапчастях, автомобильных журналах, техническом обслуживании, аксессуарах к автомобилям.</w:t>
            </w:r>
          </w:p>
        </w:tc>
      </w:tr>
      <w:tr w:rsidR="00FB3835" w:rsidTr="00B01258">
        <w:trPr>
          <w:trHeight w:val="4012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835" w:rsidRDefault="009A52C6" w:rsidP="00B01258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14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835" w:rsidRDefault="009A52C6" w:rsidP="00B01258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Досуг и развлечения (ресурсы данной категории, несовместимые с задачами образования)</w:t>
            </w:r>
          </w:p>
        </w:tc>
        <w:tc>
          <w:tcPr>
            <w:tcW w:w="3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835" w:rsidRDefault="009A52C6" w:rsidP="00B01258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proofErr w:type="gramStart"/>
            <w:r>
              <w:rPr>
                <w:rStyle w:val="211pt0"/>
              </w:rPr>
              <w:t xml:space="preserve">Несовместимая с задачами образования и воспитания информация в виде фотоальбомов и рейтингов фотографий, открыток, гороскопов, сонников, гаданий, магии, астрологии, ТВ-программ, прогнозов погоды, тестов, рейтингов, фотоконкурсов, конкурсов онлайн, несовместимая с задачами образования и воспитания информация о туризме, путешествиях, тостах, поздравлениях, кроссвордах, </w:t>
            </w:r>
            <w:proofErr w:type="spellStart"/>
            <w:r>
              <w:rPr>
                <w:rStyle w:val="211pt0"/>
              </w:rPr>
              <w:t>сканвордах</w:t>
            </w:r>
            <w:proofErr w:type="spellEnd"/>
            <w:r>
              <w:rPr>
                <w:rStyle w:val="211pt0"/>
              </w:rPr>
              <w:t xml:space="preserve">, ответов к ним, </w:t>
            </w:r>
            <w:proofErr w:type="spellStart"/>
            <w:r>
              <w:rPr>
                <w:rStyle w:val="211pt0"/>
              </w:rPr>
              <w:t>фэнтези</w:t>
            </w:r>
            <w:proofErr w:type="spellEnd"/>
            <w:r>
              <w:rPr>
                <w:rStyle w:val="211pt0"/>
              </w:rPr>
              <w:t xml:space="preserve"> и фантастике, кулинарии, рецептах, диетах, моде, одежде, обуви, модных аксессуарах, показах мод, текстах песен, кино</w:t>
            </w:r>
            <w:proofErr w:type="gramEnd"/>
            <w:r>
              <w:rPr>
                <w:rStyle w:val="211pt0"/>
              </w:rPr>
              <w:t xml:space="preserve">, </w:t>
            </w:r>
            <w:proofErr w:type="gramStart"/>
            <w:r>
              <w:rPr>
                <w:rStyle w:val="211pt0"/>
              </w:rPr>
              <w:t>киноактерах, расписаниях концертов, спектаклей, кинофильмов, заказе билетов в театры, кино и т.п., дачах, участках, огородах, садах, цветоводстве, животных, питомцах, уходе за ними, рукоделии, студенческой жизни, музыке и музыкальных направлениях, группах, увлечениях, хобби, коллекционировании, службах знакомств, размещении объявлений онлайн, анекдотах, приколах, слухах, сайтах и журналы для женщин и для мужчин, желтая пресса, онлайн-ТВ, онлайн радио, знаменитости, косметика, парфюмерия, прически, ювелирные</w:t>
            </w:r>
            <w:proofErr w:type="gramEnd"/>
            <w:r>
              <w:rPr>
                <w:rStyle w:val="211pt0"/>
              </w:rPr>
              <w:t xml:space="preserve"> украшения.</w:t>
            </w:r>
          </w:p>
        </w:tc>
      </w:tr>
      <w:tr w:rsidR="00FB3835" w:rsidTr="00B01258">
        <w:trPr>
          <w:trHeight w:val="1392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835" w:rsidRDefault="009A52C6" w:rsidP="00B01258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15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835" w:rsidRDefault="009A52C6" w:rsidP="00B01258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Здоровье и медицина (ресурсы данной категории, несовместимые с задачами образования)</w:t>
            </w:r>
          </w:p>
        </w:tc>
        <w:tc>
          <w:tcPr>
            <w:tcW w:w="3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835" w:rsidRDefault="009A52C6" w:rsidP="00B01258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proofErr w:type="gramStart"/>
            <w:r>
              <w:rPr>
                <w:rStyle w:val="211pt0"/>
              </w:rPr>
              <w:t>Несовместимая с задачами образования и воспитания информация о шейпинге, фигуре, похудении, медицине, медицинских учреждениях, лекарствах, оборудовании, а также иных материалах по теме "Здоровье и медицина", которые, являясь академическими, по сути, могут быть также отнесены к другим категориям, например, порнография, трупы и т.п.</w:t>
            </w:r>
            <w:proofErr w:type="gramEnd"/>
          </w:p>
        </w:tc>
      </w:tr>
      <w:tr w:rsidR="00FB3835" w:rsidTr="00B01258">
        <w:trPr>
          <w:trHeight w:val="506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3835" w:rsidRDefault="009A52C6" w:rsidP="00B01258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16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3835" w:rsidRDefault="009A52C6" w:rsidP="00B01258">
            <w:pPr>
              <w:pStyle w:val="20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1pt0"/>
              </w:rPr>
              <w:t>Компьютерные игры (ресурсы данной</w:t>
            </w:r>
            <w:r w:rsidR="00B01258">
              <w:rPr>
                <w:rStyle w:val="211pt0"/>
              </w:rPr>
              <w:t xml:space="preserve"> категории, несовместимые с задачами образования)</w:t>
            </w:r>
          </w:p>
        </w:tc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835" w:rsidRDefault="009A52C6" w:rsidP="00B01258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proofErr w:type="gramStart"/>
            <w:r>
              <w:rPr>
                <w:rStyle w:val="211pt0"/>
              </w:rPr>
              <w:t>Несовместимая</w:t>
            </w:r>
            <w:proofErr w:type="gramEnd"/>
            <w:r>
              <w:rPr>
                <w:rStyle w:val="211pt0"/>
              </w:rPr>
              <w:t xml:space="preserve"> с задачами образования и воспитания компьютерные онлайновые и </w:t>
            </w:r>
            <w:proofErr w:type="spellStart"/>
            <w:r>
              <w:rPr>
                <w:rStyle w:val="211pt0"/>
              </w:rPr>
              <w:t>оффлайновые</w:t>
            </w:r>
            <w:proofErr w:type="spellEnd"/>
            <w:r>
              <w:rPr>
                <w:rStyle w:val="211pt0"/>
              </w:rPr>
              <w:t xml:space="preserve"> игры, советы для</w:t>
            </w:r>
            <w:r w:rsidR="00B01258">
              <w:rPr>
                <w:rStyle w:val="211pt0"/>
              </w:rPr>
              <w:t xml:space="preserve"> игроков и ключи для прохождения игр, игровые форумы и чаты.</w:t>
            </w:r>
          </w:p>
        </w:tc>
      </w:tr>
      <w:tr w:rsidR="00FB3835" w:rsidTr="00B01258">
        <w:trPr>
          <w:trHeight w:val="2218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835" w:rsidRDefault="009A52C6" w:rsidP="00B01258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17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835" w:rsidRDefault="009A52C6" w:rsidP="00B01258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Корпоративные сайты, Интернет - представительства негосударственных учреждений (ресурсы данной категории, несовместимые с задачами образования)</w:t>
            </w:r>
          </w:p>
        </w:tc>
        <w:tc>
          <w:tcPr>
            <w:tcW w:w="3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835" w:rsidRDefault="009A52C6" w:rsidP="00B01258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Содержащие несовместимую с задачами образования и воспитания информацию сайты коммерческих фирм, компаний, предприятий, организаций.</w:t>
            </w:r>
          </w:p>
        </w:tc>
      </w:tr>
      <w:tr w:rsidR="00FB3835" w:rsidTr="00B01258">
        <w:trPr>
          <w:trHeight w:val="84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835" w:rsidRDefault="009A52C6" w:rsidP="00B01258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18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835" w:rsidRDefault="009A52C6" w:rsidP="00B01258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Личная и</w:t>
            </w:r>
          </w:p>
          <w:p w:rsidR="00FB3835" w:rsidRDefault="009A52C6" w:rsidP="00B01258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proofErr w:type="spellStart"/>
            <w:r>
              <w:rPr>
                <w:rStyle w:val="211pt0"/>
              </w:rPr>
              <w:t>немодерируемая</w:t>
            </w:r>
            <w:proofErr w:type="spellEnd"/>
          </w:p>
          <w:p w:rsidR="00FB3835" w:rsidRDefault="009A52C6" w:rsidP="00B01258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информация</w:t>
            </w:r>
          </w:p>
        </w:tc>
        <w:tc>
          <w:tcPr>
            <w:tcW w:w="3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835" w:rsidRDefault="009A52C6" w:rsidP="00B01258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211pt0"/>
              </w:rPr>
              <w:t>Немодерируемые</w:t>
            </w:r>
            <w:proofErr w:type="spellEnd"/>
            <w:r>
              <w:rPr>
                <w:rStyle w:val="211pt0"/>
              </w:rPr>
              <w:t xml:space="preserve"> форумы, доски объявлений и конференции, гостевые книги, базы данных, содержащие личную информацию (адреса, телефоны и т. п.), личные странички, дневники, блоги.</w:t>
            </w:r>
            <w:proofErr w:type="gramEnd"/>
          </w:p>
        </w:tc>
      </w:tr>
      <w:tr w:rsidR="00FB3835" w:rsidTr="00B01258">
        <w:trPr>
          <w:trHeight w:val="84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835" w:rsidRDefault="009A52C6" w:rsidP="00B01258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19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835" w:rsidRDefault="009A52C6" w:rsidP="00B01258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 xml:space="preserve">Отправка </w:t>
            </w:r>
            <w:r>
              <w:rPr>
                <w:rStyle w:val="211pt0"/>
                <w:lang w:val="en-US" w:eastAsia="en-US" w:bidi="en-US"/>
              </w:rPr>
              <w:t>SMS</w:t>
            </w:r>
            <w:r w:rsidRPr="00B01258">
              <w:rPr>
                <w:rStyle w:val="211pt0"/>
                <w:lang w:eastAsia="en-US" w:bidi="en-US"/>
              </w:rPr>
              <w:t xml:space="preserve"> </w:t>
            </w:r>
            <w:r>
              <w:rPr>
                <w:rStyle w:val="211pt0"/>
              </w:rPr>
              <w:t>с использованием Интернет-ресурсов</w:t>
            </w:r>
          </w:p>
        </w:tc>
        <w:tc>
          <w:tcPr>
            <w:tcW w:w="3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835" w:rsidRDefault="009A52C6" w:rsidP="00B01258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 xml:space="preserve">Сайты, предлагающие услуги по отправке </w:t>
            </w:r>
            <w:r>
              <w:rPr>
                <w:rStyle w:val="211pt0"/>
                <w:lang w:val="en-US" w:eastAsia="en-US" w:bidi="en-US"/>
              </w:rPr>
              <w:t>SMS</w:t>
            </w:r>
            <w:r>
              <w:rPr>
                <w:rStyle w:val="211pt0"/>
              </w:rPr>
              <w:t>-сообщений</w:t>
            </w:r>
          </w:p>
        </w:tc>
      </w:tr>
      <w:tr w:rsidR="00FB3835" w:rsidTr="00B01258">
        <w:trPr>
          <w:trHeight w:val="1248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835" w:rsidRDefault="009A52C6" w:rsidP="00B01258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20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835" w:rsidRDefault="009A52C6" w:rsidP="00B01258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proofErr w:type="spellStart"/>
            <w:r>
              <w:rPr>
                <w:rStyle w:val="211pt0"/>
              </w:rPr>
              <w:t>Модерируемые</w:t>
            </w:r>
            <w:proofErr w:type="spellEnd"/>
            <w:r>
              <w:rPr>
                <w:rStyle w:val="211pt0"/>
              </w:rPr>
              <w:t xml:space="preserve"> доски объявлений (ресурсы данной категории, несовместимые с задачами образования)</w:t>
            </w:r>
          </w:p>
        </w:tc>
        <w:tc>
          <w:tcPr>
            <w:tcW w:w="3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835" w:rsidRDefault="009A52C6" w:rsidP="00B01258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 xml:space="preserve">Содержащие несовместимую с задачами образования и воспитания информацию </w:t>
            </w:r>
            <w:proofErr w:type="spellStart"/>
            <w:r>
              <w:rPr>
                <w:rStyle w:val="211pt0"/>
              </w:rPr>
              <w:t>модерируемые</w:t>
            </w:r>
            <w:proofErr w:type="spellEnd"/>
            <w:r>
              <w:rPr>
                <w:rStyle w:val="211pt0"/>
              </w:rPr>
              <w:t xml:space="preserve"> доски сообщений/объявлений, а также </w:t>
            </w:r>
            <w:proofErr w:type="spellStart"/>
            <w:r>
              <w:rPr>
                <w:rStyle w:val="211pt0"/>
              </w:rPr>
              <w:t>модерируемые</w:t>
            </w:r>
            <w:proofErr w:type="spellEnd"/>
            <w:r>
              <w:rPr>
                <w:rStyle w:val="211pt0"/>
              </w:rPr>
              <w:t xml:space="preserve"> чаты.</w:t>
            </w:r>
          </w:p>
        </w:tc>
      </w:tr>
      <w:tr w:rsidR="00FB3835" w:rsidTr="00B01258">
        <w:trPr>
          <w:trHeight w:val="516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835" w:rsidRDefault="009A52C6" w:rsidP="00B01258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21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835" w:rsidRDefault="009A52C6" w:rsidP="00B01258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Нелегальная помощь школьникам и студентам</w:t>
            </w:r>
          </w:p>
        </w:tc>
        <w:tc>
          <w:tcPr>
            <w:tcW w:w="3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835" w:rsidRDefault="009A52C6" w:rsidP="00B01258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Банки готовых рефератов, эссе, дипломных работ и проч.</w:t>
            </w:r>
          </w:p>
        </w:tc>
      </w:tr>
      <w:tr w:rsidR="00FB3835" w:rsidTr="00B01258">
        <w:trPr>
          <w:trHeight w:val="562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835" w:rsidRDefault="009A52C6" w:rsidP="00B01258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lastRenderedPageBreak/>
              <w:t>22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835" w:rsidRDefault="009A52C6" w:rsidP="00B01258">
            <w:pPr>
              <w:pStyle w:val="20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211pt0"/>
              </w:rPr>
              <w:t>Неприличный и грубый юмор</w:t>
            </w:r>
          </w:p>
        </w:tc>
        <w:tc>
          <w:tcPr>
            <w:tcW w:w="3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835" w:rsidRDefault="009A52C6" w:rsidP="00B01258">
            <w:pPr>
              <w:pStyle w:val="20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211pt0"/>
              </w:rPr>
              <w:t>Неэтичные анекдоты и шутки, в частности обыгрывающие особенности физиологии человека.</w:t>
            </w:r>
          </w:p>
        </w:tc>
      </w:tr>
      <w:tr w:rsidR="00FB3835" w:rsidTr="00B01258">
        <w:trPr>
          <w:trHeight w:val="26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835" w:rsidRDefault="009A52C6" w:rsidP="00B01258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23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835" w:rsidRDefault="009A52C6" w:rsidP="00B01258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Нижнее белье, купальники</w:t>
            </w:r>
          </w:p>
        </w:tc>
        <w:tc>
          <w:tcPr>
            <w:tcW w:w="3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835" w:rsidRDefault="009A52C6" w:rsidP="00B01258">
            <w:pPr>
              <w:pStyle w:val="20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1pt0"/>
              </w:rPr>
              <w:t>Сайты, на которых рекламируется и изображается нижнее белье и купальники.</w:t>
            </w:r>
          </w:p>
        </w:tc>
      </w:tr>
      <w:tr w:rsidR="00FB3835" w:rsidTr="00B01258">
        <w:trPr>
          <w:trHeight w:val="908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835" w:rsidRDefault="009A52C6" w:rsidP="00B01258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24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835" w:rsidRDefault="009A52C6" w:rsidP="00B01258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Обеспечение анонимности пользователя, обход контентных фильтров</w:t>
            </w:r>
          </w:p>
        </w:tc>
        <w:tc>
          <w:tcPr>
            <w:tcW w:w="3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835" w:rsidRDefault="009A52C6" w:rsidP="00B01258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 xml:space="preserve">Сайты, предлагающие инструкции по обходу прокси и доступу к запрещенным страницам. </w:t>
            </w:r>
            <w:r>
              <w:rPr>
                <w:rStyle w:val="211pt0"/>
                <w:lang w:val="en-US" w:eastAsia="en-US" w:bidi="en-US"/>
              </w:rPr>
              <w:t>Peer</w:t>
            </w:r>
            <w:r w:rsidRPr="00B01258">
              <w:rPr>
                <w:rStyle w:val="211pt0"/>
                <w:lang w:eastAsia="en-US" w:bidi="en-US"/>
              </w:rPr>
              <w:t>-</w:t>
            </w:r>
            <w:r>
              <w:rPr>
                <w:rStyle w:val="211pt0"/>
                <w:lang w:val="en-US" w:eastAsia="en-US" w:bidi="en-US"/>
              </w:rPr>
              <w:t>to</w:t>
            </w:r>
            <w:r w:rsidRPr="00B01258">
              <w:rPr>
                <w:rStyle w:val="211pt0"/>
                <w:lang w:eastAsia="en-US" w:bidi="en-US"/>
              </w:rPr>
              <w:t>-</w:t>
            </w:r>
            <w:r>
              <w:rPr>
                <w:rStyle w:val="211pt0"/>
                <w:lang w:val="en-US" w:eastAsia="en-US" w:bidi="en-US"/>
              </w:rPr>
              <w:t>Peer</w:t>
            </w:r>
            <w:r w:rsidRPr="00B01258">
              <w:rPr>
                <w:rStyle w:val="211pt0"/>
                <w:lang w:eastAsia="en-US" w:bidi="en-US"/>
              </w:rPr>
              <w:t xml:space="preserve"> </w:t>
            </w:r>
            <w:r>
              <w:rPr>
                <w:rStyle w:val="211pt0"/>
              </w:rPr>
              <w:t>программы, сервисы бесплатных прокси - серверов, сервисы, дающие пользователю анонимность</w:t>
            </w:r>
          </w:p>
        </w:tc>
      </w:tr>
      <w:tr w:rsidR="00FB3835" w:rsidTr="00B01258">
        <w:trPr>
          <w:trHeight w:val="562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835" w:rsidRDefault="009A52C6" w:rsidP="00B01258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25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835" w:rsidRDefault="009A52C6" w:rsidP="00B01258">
            <w:pPr>
              <w:pStyle w:val="20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211pt0"/>
              </w:rPr>
              <w:t>Онлайн - казино и тотализаторы</w:t>
            </w:r>
          </w:p>
        </w:tc>
        <w:tc>
          <w:tcPr>
            <w:tcW w:w="3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835" w:rsidRDefault="009A52C6" w:rsidP="00B01258">
            <w:pPr>
              <w:pStyle w:val="20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211pt0"/>
              </w:rPr>
              <w:t>Электронные казино, тотализаторы, игры на деньги, конкурсы и проч.</w:t>
            </w:r>
          </w:p>
        </w:tc>
      </w:tr>
      <w:tr w:rsidR="00FB3835" w:rsidTr="00B01258">
        <w:trPr>
          <w:trHeight w:val="293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835" w:rsidRDefault="009A52C6" w:rsidP="00B01258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26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835" w:rsidRDefault="009A52C6" w:rsidP="00B01258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Платные сайты</w:t>
            </w:r>
          </w:p>
        </w:tc>
        <w:tc>
          <w:tcPr>
            <w:tcW w:w="3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835" w:rsidRDefault="009A52C6" w:rsidP="00B01258">
            <w:pPr>
              <w:pStyle w:val="20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1pt0"/>
              </w:rPr>
              <w:t>Сайты, на которых вывешено объявление о платности посещения веб-страниц.</w:t>
            </w:r>
          </w:p>
        </w:tc>
      </w:tr>
      <w:tr w:rsidR="00FB3835" w:rsidTr="00B01258">
        <w:trPr>
          <w:trHeight w:val="107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835" w:rsidRDefault="009A52C6" w:rsidP="00B01258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27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835" w:rsidRDefault="009A52C6" w:rsidP="00B01258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Поиск работы, резюме, вакансии (ресурсы данной категории, несовместимые с задачами образования)</w:t>
            </w:r>
          </w:p>
        </w:tc>
        <w:tc>
          <w:tcPr>
            <w:tcW w:w="3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835" w:rsidRDefault="009A52C6" w:rsidP="00B01258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 xml:space="preserve">Содержащие </w:t>
            </w:r>
            <w:proofErr w:type="gramStart"/>
            <w:r>
              <w:rPr>
                <w:rStyle w:val="211pt0"/>
              </w:rPr>
              <w:t>несовместимую</w:t>
            </w:r>
            <w:proofErr w:type="gramEnd"/>
            <w:r>
              <w:rPr>
                <w:rStyle w:val="211pt0"/>
              </w:rPr>
              <w:t xml:space="preserve"> с задачами образования и воспитания Интернет-представительства кадровых агентств, банки вакансий и резюме.</w:t>
            </w:r>
          </w:p>
        </w:tc>
      </w:tr>
      <w:tr w:rsidR="00FB3835" w:rsidTr="00B01258">
        <w:trPr>
          <w:trHeight w:val="103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3835" w:rsidRDefault="009A52C6" w:rsidP="00B01258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28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3835" w:rsidRDefault="009A52C6" w:rsidP="00B01258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Поисковые системы (ресурсы данной категории, несовместимые с задачами образования)</w:t>
            </w:r>
          </w:p>
        </w:tc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835" w:rsidRDefault="009A52C6" w:rsidP="00B01258">
            <w:pPr>
              <w:pStyle w:val="20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211pt0"/>
              </w:rPr>
              <w:t xml:space="preserve">Содержащие </w:t>
            </w:r>
            <w:proofErr w:type="gramStart"/>
            <w:r>
              <w:rPr>
                <w:rStyle w:val="211pt0"/>
              </w:rPr>
              <w:t>несовместимую</w:t>
            </w:r>
            <w:proofErr w:type="gramEnd"/>
            <w:r>
              <w:rPr>
                <w:rStyle w:val="211pt0"/>
              </w:rPr>
              <w:t xml:space="preserve"> с задачами образования и воспитания Интернет-каталоги, системы поиска и навигации в Интернете.</w:t>
            </w:r>
          </w:p>
        </w:tc>
      </w:tr>
      <w:tr w:rsidR="00FB3835" w:rsidTr="00B01258">
        <w:trPr>
          <w:trHeight w:val="101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835" w:rsidRDefault="009A52C6" w:rsidP="00B01258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29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835" w:rsidRDefault="009A52C6" w:rsidP="00B01258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Религии и атеизм (ресурсы данной категории, несовместимые с задачами образования)</w:t>
            </w:r>
          </w:p>
        </w:tc>
        <w:tc>
          <w:tcPr>
            <w:tcW w:w="3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835" w:rsidRDefault="009A52C6" w:rsidP="00B01258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Сайты, содержащие несовместимую с задачами образования и воспитания информацию религиозной и антирелигиозной направленности</w:t>
            </w:r>
          </w:p>
        </w:tc>
      </w:tr>
      <w:tr w:rsidR="00FB3835" w:rsidTr="00B01258">
        <w:trPr>
          <w:trHeight w:val="562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835" w:rsidRDefault="009A52C6" w:rsidP="00B01258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30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835" w:rsidRDefault="009A52C6" w:rsidP="00B01258">
            <w:pPr>
              <w:pStyle w:val="20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211pt0"/>
              </w:rPr>
              <w:t>Системы поиска изображений</w:t>
            </w:r>
          </w:p>
        </w:tc>
        <w:tc>
          <w:tcPr>
            <w:tcW w:w="3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835" w:rsidRDefault="009A52C6" w:rsidP="00B01258">
            <w:pPr>
              <w:pStyle w:val="20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211pt0"/>
              </w:rPr>
              <w:t>Системы для поиска изображений в Интернете по ключевому слову или словосочетанию.</w:t>
            </w:r>
          </w:p>
        </w:tc>
      </w:tr>
      <w:tr w:rsidR="00FB3835" w:rsidTr="00B01258">
        <w:trPr>
          <w:trHeight w:val="106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835" w:rsidRDefault="009A52C6" w:rsidP="00B01258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31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835" w:rsidRDefault="009A52C6" w:rsidP="00B01258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СМИ</w:t>
            </w:r>
          </w:p>
          <w:p w:rsidR="00FB3835" w:rsidRDefault="009A52C6" w:rsidP="00B01258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(ресурсы данной категории, несовместимые с задачами образования)</w:t>
            </w:r>
          </w:p>
        </w:tc>
        <w:tc>
          <w:tcPr>
            <w:tcW w:w="3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835" w:rsidRDefault="009A52C6" w:rsidP="00B01258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Содержащие несовместимую с задачами образования и воспитания информацию новостные ресурсы и сайты СМИ (радио, телевидения, печати)</w:t>
            </w:r>
          </w:p>
        </w:tc>
      </w:tr>
      <w:tr w:rsidR="00FB3835" w:rsidTr="00B01258">
        <w:trPr>
          <w:trHeight w:val="84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835" w:rsidRDefault="009A52C6" w:rsidP="00B01258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32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835" w:rsidRDefault="009A52C6" w:rsidP="00B01258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Табак, реклама табака, пропаганда потребления табака</w:t>
            </w:r>
          </w:p>
        </w:tc>
        <w:tc>
          <w:tcPr>
            <w:tcW w:w="3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835" w:rsidRDefault="009A52C6" w:rsidP="00B01258">
            <w:pPr>
              <w:pStyle w:val="20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1pt0"/>
              </w:rPr>
              <w:t>Сайты, пропагандирующие потребление табака. Реклама табака и изделий из него.</w:t>
            </w:r>
          </w:p>
        </w:tc>
      </w:tr>
      <w:tr w:rsidR="00FB3835" w:rsidTr="00B01258">
        <w:trPr>
          <w:trHeight w:val="2668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835" w:rsidRDefault="009A52C6" w:rsidP="00B01258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33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835" w:rsidRDefault="009A52C6" w:rsidP="00B01258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Торговля и реклама (ресурсы данной категории, несовместимые с задачами образования)</w:t>
            </w:r>
          </w:p>
        </w:tc>
        <w:tc>
          <w:tcPr>
            <w:tcW w:w="3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835" w:rsidRDefault="009A52C6" w:rsidP="00B01258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proofErr w:type="gramStart"/>
            <w:r>
              <w:rPr>
                <w:rStyle w:val="211pt0"/>
              </w:rPr>
              <w:t>Содержащие несовместимую с задачами образования и воспитания информацию сайты следующих категорий: аукционы, распродажи онлайн, Интернет-магазины, каталоги товаров и цен, электронная коммерция, модели мобильных телефонов, юридические услуги, полиграфия, типографии и их услуги, таможенные услуги, охранные услуги, иммиграционные услуги, услуги по переводу текста на иностранные языки, канцелярские товары, налоги, аудит, консалтинг, деловая литература, дом, ремонт, строительство, недвижимость, аренда недвижимости, покупка недвижимости, продажа</w:t>
            </w:r>
            <w:proofErr w:type="gramEnd"/>
            <w:r>
              <w:rPr>
                <w:rStyle w:val="211pt0"/>
              </w:rPr>
              <w:t xml:space="preserve"> услуг мобильной связи (например, картинки и мелодии для сотовых телефонов), заработок в Интернете, е-бизнес</w:t>
            </w:r>
          </w:p>
        </w:tc>
      </w:tr>
      <w:tr w:rsidR="00FB3835" w:rsidTr="00B01258">
        <w:trPr>
          <w:trHeight w:val="55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835" w:rsidRDefault="009A52C6" w:rsidP="00B01258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34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835" w:rsidRDefault="009A52C6" w:rsidP="00B01258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Убийства, насилие</w:t>
            </w:r>
          </w:p>
        </w:tc>
        <w:tc>
          <w:tcPr>
            <w:tcW w:w="3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835" w:rsidRDefault="009A52C6" w:rsidP="00B01258">
            <w:pPr>
              <w:pStyle w:val="20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1pt0"/>
              </w:rPr>
              <w:t>Сайты, содержащие описания или изображения убийств, мертвых тел, насилия и т. п.</w:t>
            </w:r>
          </w:p>
        </w:tc>
      </w:tr>
      <w:tr w:rsidR="00FB3835" w:rsidTr="00B01258">
        <w:trPr>
          <w:trHeight w:val="76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3835" w:rsidRDefault="009A52C6" w:rsidP="00B01258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35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3835" w:rsidRDefault="009A52C6" w:rsidP="00B01258">
            <w:pPr>
              <w:pStyle w:val="20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1pt0"/>
              </w:rPr>
              <w:t>Чаты (ресурсы данной категории, несовместимые с задачами образования)</w:t>
            </w:r>
          </w:p>
        </w:tc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835" w:rsidRDefault="009A52C6" w:rsidP="00B01258">
            <w:pPr>
              <w:pStyle w:val="20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1pt0"/>
              </w:rPr>
              <w:t>Несовместимые с задачами образования и воспитания сайты для анонимного общения в режиме онлайн.</w:t>
            </w:r>
          </w:p>
        </w:tc>
      </w:tr>
    </w:tbl>
    <w:p w:rsidR="00FB3835" w:rsidRDefault="00FB3835" w:rsidP="00B01258">
      <w:pPr>
        <w:jc w:val="both"/>
        <w:rPr>
          <w:sz w:val="2"/>
          <w:szCs w:val="2"/>
        </w:rPr>
      </w:pPr>
    </w:p>
    <w:sectPr w:rsidR="00FB3835">
      <w:pgSz w:w="11909" w:h="16840"/>
      <w:pgMar w:top="1109" w:right="501" w:bottom="1181" w:left="4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4EB" w:rsidRDefault="002234EB">
      <w:r>
        <w:separator/>
      </w:r>
    </w:p>
  </w:endnote>
  <w:endnote w:type="continuationSeparator" w:id="0">
    <w:p w:rsidR="002234EB" w:rsidRDefault="00223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4EB" w:rsidRDefault="002234EB"/>
  </w:footnote>
  <w:footnote w:type="continuationSeparator" w:id="0">
    <w:p w:rsidR="002234EB" w:rsidRDefault="002234E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3017"/>
    <w:multiLevelType w:val="multilevel"/>
    <w:tmpl w:val="38CAEF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500309"/>
    <w:multiLevelType w:val="multilevel"/>
    <w:tmpl w:val="2EEC5E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F91D96"/>
    <w:multiLevelType w:val="multilevel"/>
    <w:tmpl w:val="9B8A7D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EC608B"/>
    <w:multiLevelType w:val="multilevel"/>
    <w:tmpl w:val="0BB6C5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24264D"/>
    <w:multiLevelType w:val="multilevel"/>
    <w:tmpl w:val="2B360A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067ADC"/>
    <w:multiLevelType w:val="multilevel"/>
    <w:tmpl w:val="55922142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830E1F"/>
    <w:multiLevelType w:val="multilevel"/>
    <w:tmpl w:val="E492432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835"/>
    <w:rsid w:val="00030A5F"/>
    <w:rsid w:val="002234EB"/>
    <w:rsid w:val="00387E15"/>
    <w:rsid w:val="008F7E5E"/>
    <w:rsid w:val="009A52C6"/>
    <w:rsid w:val="00B01258"/>
    <w:rsid w:val="00FB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Номер заголовка №2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70" w:lineRule="exact"/>
      <w:ind w:hanging="4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533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Номер заголовка №2"/>
    <w:basedOn w:val="a"/>
    <w:link w:val="24"/>
    <w:pPr>
      <w:shd w:val="clear" w:color="auto" w:fill="FFFFFF"/>
      <w:spacing w:line="0" w:lineRule="atLeast"/>
      <w:jc w:val="righ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4">
    <w:name w:val="Table Grid"/>
    <w:basedOn w:val="a1"/>
    <w:uiPriority w:val="59"/>
    <w:rsid w:val="00B012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Номер заголовка №2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70" w:lineRule="exact"/>
      <w:ind w:hanging="4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533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Номер заголовка №2"/>
    <w:basedOn w:val="a"/>
    <w:link w:val="24"/>
    <w:pPr>
      <w:shd w:val="clear" w:color="auto" w:fill="FFFFFF"/>
      <w:spacing w:line="0" w:lineRule="atLeast"/>
      <w:jc w:val="righ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4">
    <w:name w:val="Table Grid"/>
    <w:basedOn w:val="a1"/>
    <w:uiPriority w:val="59"/>
    <w:rsid w:val="00B012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2193</Words>
  <Characters>12503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ASMIN</cp:lastModifiedBy>
  <cp:revision>3</cp:revision>
  <dcterms:created xsi:type="dcterms:W3CDTF">2017-05-11T16:51:00Z</dcterms:created>
  <dcterms:modified xsi:type="dcterms:W3CDTF">2017-05-11T19:26:00Z</dcterms:modified>
</cp:coreProperties>
</file>